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41153C">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0E70AE" w:rsidRPr="000E70AE">
        <w:rPr>
          <w:rStyle w:val="af9"/>
          <w:rFonts w:ascii="Arial" w:eastAsia="宋体" w:hAnsi="Arial" w:cs="Arial"/>
        </w:rPr>
        <w:t>R4-2117333</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1153C">
        <w:rPr>
          <w:rStyle w:val="af9"/>
          <w:rFonts w:ascii="Arial" w:eastAsia="宋体" w:hAnsi="Arial" w:cs="Arial" w:hint="eastAsia"/>
        </w:rPr>
        <w:t>Nov</w:t>
      </w:r>
      <w:r>
        <w:rPr>
          <w:rStyle w:val="af9"/>
          <w:rFonts w:ascii="Arial" w:eastAsia="宋体" w:hAnsi="Arial" w:cs="Arial" w:hint="eastAsia"/>
        </w:rPr>
        <w:t>. 1-</w:t>
      </w:r>
      <w:r w:rsidR="0041153C">
        <w:rPr>
          <w:rStyle w:val="af9"/>
          <w:rFonts w:ascii="Arial" w:eastAsia="宋体" w:hAnsi="Arial" w:cs="Arial" w:hint="eastAsia"/>
        </w:rPr>
        <w:t>1</w:t>
      </w:r>
      <w:r>
        <w:rPr>
          <w:rStyle w:val="af9"/>
          <w:rFonts w:ascii="Arial" w:eastAsia="宋体" w:hAnsi="Arial" w:cs="Arial" w:hint="eastAsia"/>
        </w:rPr>
        <w:t>2</w:t>
      </w:r>
      <w:r w:rsidRPr="00E11D29">
        <w:rPr>
          <w:rStyle w:val="af9"/>
          <w:rFonts w:ascii="Arial" w:eastAsia="宋体" w:hAnsi="Arial" w:cs="Arial"/>
        </w:rPr>
        <w:t>, 2021</w:t>
      </w:r>
    </w:p>
    <w:p w:rsidR="004E387A" w:rsidRPr="0041153C"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74DA4" w:rsidRPr="00074DA4">
        <w:rPr>
          <w:rFonts w:ascii="Arial" w:hAnsi="Arial" w:cs="Arial"/>
          <w:b w:val="0"/>
        </w:rPr>
        <w:t xml:space="preserve">Discussion on UE </w:t>
      </w:r>
      <w:r w:rsidR="00762628">
        <w:rPr>
          <w:rFonts w:ascii="Arial" w:hAnsi="Arial" w:cs="Arial" w:hint="eastAsia"/>
          <w:b w:val="0"/>
        </w:rPr>
        <w:t>R</w:t>
      </w:r>
      <w:r w:rsidR="00074DA4" w:rsidRPr="00074DA4">
        <w:rPr>
          <w:rFonts w:ascii="Arial" w:hAnsi="Arial" w:cs="Arial"/>
          <w:b w:val="0"/>
        </w:rPr>
        <w:t>x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1153C">
        <w:rPr>
          <w:rFonts w:ascii="Arial" w:hAnsi="Arial" w:cs="Arial" w:hint="eastAsia"/>
          <w:b w:val="0"/>
        </w:rPr>
        <w:t>8</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074DA4">
        <w:rPr>
          <w:rFonts w:ascii="Arial" w:hAnsi="Arial" w:cs="Arial" w:hint="eastAsia"/>
          <w:b w:val="0"/>
        </w:rPr>
        <w:t>4</w:t>
      </w:r>
      <w:r w:rsidR="003015B8" w:rsidRPr="003015B8">
        <w:rPr>
          <w:rFonts w:ascii="Arial" w:hAnsi="Arial" w:cs="Arial"/>
          <w:b w:val="0"/>
        </w:rPr>
        <w:t>.</w:t>
      </w:r>
      <w:r w:rsidR="0076262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1153C" w:rsidRDefault="0041153C" w:rsidP="0041153C">
      <w:pPr>
        <w:spacing w:before="0" w:after="120"/>
        <w:jc w:val="left"/>
        <w:rPr>
          <w:sz w:val="20"/>
        </w:rPr>
      </w:pPr>
      <w:r>
        <w:rPr>
          <w:rFonts w:hint="eastAsia"/>
          <w:sz w:val="20"/>
        </w:rPr>
        <w:t>In last RAN4 meeting, th</w:t>
      </w:r>
      <w:r w:rsidR="008D7647">
        <w:rPr>
          <w:rFonts w:hint="eastAsia"/>
          <w:sz w:val="20"/>
        </w:rPr>
        <w:t>e Rx requirements for NTN UE were</w:t>
      </w:r>
      <w:r>
        <w:rPr>
          <w:rFonts w:hint="eastAsia"/>
          <w:sz w:val="20"/>
        </w:rPr>
        <w:t xml:space="preserve"> discussed, and a way forward was approved [1]. </w:t>
      </w:r>
      <w:r w:rsidR="008D7647">
        <w:rPr>
          <w:rFonts w:hint="eastAsia"/>
          <w:sz w:val="20"/>
        </w:rPr>
        <w:t>The following points were agreed</w:t>
      </w:r>
      <w:r>
        <w:rPr>
          <w:rFonts w:hint="eastAsia"/>
          <w:sz w:val="20"/>
        </w:rPr>
        <w:t>:</w:t>
      </w:r>
    </w:p>
    <w:p w:rsidR="0041153C" w:rsidRPr="00234895" w:rsidRDefault="0041153C" w:rsidP="0041153C">
      <w:pPr>
        <w:pStyle w:val="aff0"/>
        <w:numPr>
          <w:ilvl w:val="0"/>
          <w:numId w:val="44"/>
        </w:numPr>
        <w:snapToGrid w:val="0"/>
        <w:spacing w:beforeLines="10" w:before="24" w:afterLines="10" w:after="24"/>
        <w:rPr>
          <w:sz w:val="20"/>
        </w:rPr>
      </w:pPr>
      <w:r w:rsidRPr="00234895">
        <w:rPr>
          <w:sz w:val="20"/>
        </w:rPr>
        <w:t xml:space="preserve">Current requirement </w:t>
      </w:r>
      <w:r>
        <w:rPr>
          <w:rFonts w:hint="eastAsia"/>
          <w:sz w:val="20"/>
        </w:rPr>
        <w:t xml:space="preserve">for </w:t>
      </w:r>
      <w:r w:rsidR="00377BF8">
        <w:rPr>
          <w:rFonts w:hint="eastAsia"/>
          <w:sz w:val="20"/>
        </w:rPr>
        <w:t>o</w:t>
      </w:r>
      <w:r w:rsidRPr="0041153C">
        <w:rPr>
          <w:sz w:val="20"/>
        </w:rPr>
        <w:t xml:space="preserve">ut-of band blocking </w:t>
      </w:r>
      <w:r w:rsidRPr="00234895">
        <w:rPr>
          <w:sz w:val="20"/>
        </w:rPr>
        <w:t>can be reused.</w:t>
      </w:r>
    </w:p>
    <w:p w:rsidR="00377BF8" w:rsidRDefault="00377BF8" w:rsidP="00377BF8">
      <w:pPr>
        <w:pStyle w:val="aff0"/>
        <w:numPr>
          <w:ilvl w:val="0"/>
          <w:numId w:val="44"/>
        </w:numPr>
        <w:snapToGrid w:val="0"/>
        <w:spacing w:beforeLines="10" w:before="24" w:afterLines="50" w:after="120"/>
        <w:ind w:left="714" w:hanging="357"/>
        <w:rPr>
          <w:sz w:val="20"/>
        </w:rPr>
      </w:pPr>
      <w:r w:rsidRPr="00234895">
        <w:rPr>
          <w:sz w:val="20"/>
        </w:rPr>
        <w:t xml:space="preserve">Current requirement </w:t>
      </w:r>
      <w:r>
        <w:rPr>
          <w:rFonts w:hint="eastAsia"/>
          <w:sz w:val="20"/>
        </w:rPr>
        <w:t>for s</w:t>
      </w:r>
      <w:r w:rsidRPr="00377BF8">
        <w:rPr>
          <w:sz w:val="20"/>
        </w:rPr>
        <w:t xml:space="preserve">purious response </w:t>
      </w:r>
      <w:r w:rsidRPr="00234895">
        <w:rPr>
          <w:sz w:val="20"/>
        </w:rPr>
        <w:t>can be reused.</w:t>
      </w:r>
    </w:p>
    <w:p w:rsidR="008D7647" w:rsidRPr="00234895" w:rsidRDefault="008D7647" w:rsidP="00377BF8">
      <w:pPr>
        <w:pStyle w:val="aff0"/>
        <w:numPr>
          <w:ilvl w:val="0"/>
          <w:numId w:val="44"/>
        </w:numPr>
        <w:snapToGrid w:val="0"/>
        <w:spacing w:beforeLines="10" w:before="24" w:afterLines="50" w:after="120"/>
        <w:ind w:left="714" w:hanging="357"/>
        <w:rPr>
          <w:sz w:val="20"/>
        </w:rPr>
      </w:pPr>
      <w:r>
        <w:rPr>
          <w:rFonts w:hint="eastAsia"/>
          <w:sz w:val="20"/>
        </w:rPr>
        <w:t>补充一下</w:t>
      </w:r>
      <w:r>
        <w:rPr>
          <w:rFonts w:hint="eastAsia"/>
          <w:sz w:val="20"/>
        </w:rPr>
        <w:t>open issue</w:t>
      </w:r>
      <w:r>
        <w:rPr>
          <w:rFonts w:hint="eastAsia"/>
          <w:sz w:val="20"/>
        </w:rPr>
        <w:t>的</w:t>
      </w:r>
      <w:r>
        <w:rPr>
          <w:rFonts w:hint="eastAsia"/>
          <w:sz w:val="20"/>
        </w:rPr>
        <w:t>bullet</w:t>
      </w:r>
    </w:p>
    <w:p w:rsidR="0041153C" w:rsidRDefault="0041153C" w:rsidP="0041153C">
      <w:pPr>
        <w:spacing w:before="0" w:after="120"/>
        <w:jc w:val="left"/>
        <w:rPr>
          <w:sz w:val="20"/>
        </w:rPr>
      </w:pPr>
      <w:r>
        <w:rPr>
          <w:sz w:val="20"/>
        </w:rPr>
        <w:t>T</w:t>
      </w:r>
      <w:r>
        <w:rPr>
          <w:rFonts w:hint="eastAsia"/>
          <w:sz w:val="20"/>
        </w:rPr>
        <w:t xml:space="preserve">his document will further discuss </w:t>
      </w:r>
      <w:r w:rsidR="008D7647">
        <w:rPr>
          <w:rFonts w:hint="eastAsia"/>
          <w:sz w:val="20"/>
        </w:rPr>
        <w:t xml:space="preserve">the open issue for </w:t>
      </w:r>
      <w:r>
        <w:rPr>
          <w:rFonts w:hint="eastAsia"/>
          <w:sz w:val="20"/>
        </w:rPr>
        <w:t>NTN UE Rx RF requirements.</w:t>
      </w:r>
    </w:p>
    <w:p w:rsidR="0041153C" w:rsidRPr="0041153C" w:rsidRDefault="0041153C"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B43F5" w:rsidRDefault="00762628" w:rsidP="005B1A98">
      <w:pPr>
        <w:spacing w:before="0" w:after="120"/>
        <w:jc w:val="left"/>
        <w:rPr>
          <w:sz w:val="20"/>
        </w:rPr>
      </w:pPr>
      <w:r>
        <w:rPr>
          <w:sz w:val="20"/>
        </w:rPr>
        <w:t>F</w:t>
      </w:r>
      <w:r>
        <w:rPr>
          <w:rFonts w:hint="eastAsia"/>
          <w:sz w:val="20"/>
        </w:rPr>
        <w:t xml:space="preserve">or NTN UE Rx RF requirements, </w:t>
      </w:r>
      <w:r w:rsidR="004F7A3D">
        <w:rPr>
          <w:rFonts w:hint="eastAsia"/>
          <w:sz w:val="20"/>
        </w:rPr>
        <w:t xml:space="preserve">the </w:t>
      </w:r>
      <w:r w:rsidR="00E500FF">
        <w:rPr>
          <w:rFonts w:hint="eastAsia"/>
          <w:sz w:val="20"/>
        </w:rPr>
        <w:t xml:space="preserve">most </w:t>
      </w:r>
      <w:r w:rsidR="004F7A3D">
        <w:rPr>
          <w:rFonts w:hint="eastAsia"/>
          <w:sz w:val="20"/>
        </w:rPr>
        <w:t>important</w:t>
      </w:r>
      <w:r w:rsidR="00FD7F98">
        <w:rPr>
          <w:rFonts w:hint="eastAsia"/>
          <w:sz w:val="20"/>
        </w:rPr>
        <w:t xml:space="preserve"> work</w:t>
      </w:r>
      <w:r w:rsidR="004F7A3D">
        <w:rPr>
          <w:rFonts w:hint="eastAsia"/>
          <w:sz w:val="20"/>
        </w:rPr>
        <w:t xml:space="preserve"> is to determine reference sensitivity requirement and the </w:t>
      </w:r>
      <w:r w:rsidRPr="00762628">
        <w:rPr>
          <w:sz w:val="20"/>
        </w:rPr>
        <w:t>reference measurement channel</w:t>
      </w:r>
      <w:r w:rsidR="00E500FF">
        <w:rPr>
          <w:rFonts w:hint="eastAsia"/>
          <w:sz w:val="20"/>
        </w:rPr>
        <w:t xml:space="preserve"> at first</w:t>
      </w:r>
      <w:r>
        <w:rPr>
          <w:rFonts w:hint="eastAsia"/>
          <w:sz w:val="20"/>
        </w:rPr>
        <w:t xml:space="preserve">. </w:t>
      </w:r>
      <w:r>
        <w:rPr>
          <w:sz w:val="20"/>
        </w:rPr>
        <w:t>T</w:t>
      </w:r>
      <w:r>
        <w:rPr>
          <w:rFonts w:hint="eastAsia"/>
          <w:sz w:val="20"/>
        </w:rPr>
        <w:t xml:space="preserve">he reference measurement channel </w:t>
      </w:r>
      <w:r w:rsidR="004F7A3D">
        <w:rPr>
          <w:rFonts w:hint="eastAsia"/>
          <w:sz w:val="20"/>
        </w:rPr>
        <w:t>will be</w:t>
      </w:r>
      <w:r>
        <w:rPr>
          <w:rFonts w:hint="eastAsia"/>
          <w:sz w:val="20"/>
        </w:rPr>
        <w:t xml:space="preserve"> defined based on channel coding </w:t>
      </w:r>
      <w:r w:rsidR="004F7A3D">
        <w:rPr>
          <w:rFonts w:hint="eastAsia"/>
          <w:sz w:val="20"/>
        </w:rPr>
        <w:t>and TBS</w:t>
      </w:r>
      <w:r w:rsidR="003E7C2A">
        <w:rPr>
          <w:rFonts w:hint="eastAsia"/>
          <w:sz w:val="20"/>
        </w:rPr>
        <w:t xml:space="preserve"> which </w:t>
      </w:r>
      <w:r w:rsidR="009C32CD">
        <w:rPr>
          <w:rFonts w:hint="eastAsia"/>
          <w:sz w:val="20"/>
        </w:rPr>
        <w:t>will</w:t>
      </w:r>
      <w:r w:rsidR="003E7C2A">
        <w:rPr>
          <w:rFonts w:hint="eastAsia"/>
          <w:sz w:val="20"/>
        </w:rPr>
        <w:t xml:space="preserve"> be</w:t>
      </w:r>
      <w:r w:rsidR="009C32CD">
        <w:rPr>
          <w:rFonts w:hint="eastAsia"/>
          <w:sz w:val="20"/>
        </w:rPr>
        <w:t xml:space="preserve"> </w:t>
      </w:r>
      <w:r w:rsidR="004F7A3D">
        <w:rPr>
          <w:rFonts w:hint="eastAsia"/>
          <w:sz w:val="20"/>
        </w:rPr>
        <w:t>reuse</w:t>
      </w:r>
      <w:r w:rsidR="003E7C2A">
        <w:rPr>
          <w:rFonts w:hint="eastAsia"/>
          <w:sz w:val="20"/>
        </w:rPr>
        <w:t>d from</w:t>
      </w:r>
      <w:r w:rsidR="004F7A3D">
        <w:rPr>
          <w:rFonts w:hint="eastAsia"/>
          <w:sz w:val="20"/>
        </w:rPr>
        <w:t xml:space="preserve"> Rel-15 design</w:t>
      </w:r>
      <w:r w:rsidR="003E7C2A">
        <w:rPr>
          <w:rFonts w:hint="eastAsia"/>
          <w:sz w:val="20"/>
        </w:rPr>
        <w:t xml:space="preserve"> in RAN1</w:t>
      </w:r>
      <w:r w:rsidR="00E500FF">
        <w:rPr>
          <w:rFonts w:hint="eastAsia"/>
          <w:sz w:val="20"/>
        </w:rPr>
        <w:t>.</w:t>
      </w:r>
      <w:r w:rsidR="003E7C2A">
        <w:rPr>
          <w:rFonts w:hint="eastAsia"/>
          <w:sz w:val="20"/>
        </w:rPr>
        <w:t xml:space="preserve"> The problem is </w:t>
      </w:r>
      <w:r w:rsidR="003E7C2A">
        <w:rPr>
          <w:sz w:val="20"/>
        </w:rPr>
        <w:t>whether</w:t>
      </w:r>
      <w:r w:rsidR="003E7C2A">
        <w:rPr>
          <w:rFonts w:hint="eastAsia"/>
          <w:sz w:val="20"/>
        </w:rPr>
        <w:t xml:space="preserve"> lower SNR operating point needs to be defined for NTN due to very weak </w:t>
      </w:r>
      <w:r w:rsidR="003E7C2A">
        <w:rPr>
          <w:sz w:val="20"/>
        </w:rPr>
        <w:t>receiving</w:t>
      </w:r>
      <w:r w:rsidR="003E7C2A">
        <w:rPr>
          <w:rFonts w:hint="eastAsia"/>
          <w:sz w:val="20"/>
        </w:rPr>
        <w:t xml:space="preserve"> signal.</w:t>
      </w:r>
      <w:r w:rsidR="00E500FF">
        <w:rPr>
          <w:rFonts w:hint="eastAsia"/>
          <w:sz w:val="20"/>
        </w:rPr>
        <w:t xml:space="preserve"> </w:t>
      </w:r>
      <w:r w:rsidR="003E7C2A">
        <w:rPr>
          <w:sz w:val="20"/>
        </w:rPr>
        <w:t>I</w:t>
      </w:r>
      <w:r w:rsidR="003E7C2A">
        <w:rPr>
          <w:rFonts w:hint="eastAsia"/>
          <w:sz w:val="20"/>
        </w:rPr>
        <w:t xml:space="preserve">f yes, then a lower MCS and new FRC need to be defined. As a general </w:t>
      </w:r>
      <w:r w:rsidR="003E7C2A">
        <w:rPr>
          <w:sz w:val="20"/>
        </w:rPr>
        <w:t>principle</w:t>
      </w:r>
      <w:r w:rsidR="003E7C2A">
        <w:rPr>
          <w:rFonts w:hint="eastAsia"/>
          <w:sz w:val="20"/>
        </w:rPr>
        <w:t>, the option 2 in WF [1] can be agreed as starting point.</w:t>
      </w:r>
      <w:r w:rsidR="00BF3459">
        <w:rPr>
          <w:rFonts w:hint="eastAsia"/>
          <w:sz w:val="20"/>
        </w:rPr>
        <w:t xml:space="preserve"> We think diversity </w:t>
      </w:r>
      <w:proofErr w:type="gramStart"/>
      <w:r w:rsidR="00BF3459">
        <w:rPr>
          <w:rFonts w:hint="eastAsia"/>
          <w:sz w:val="20"/>
        </w:rPr>
        <w:t>gain,</w:t>
      </w:r>
      <w:proofErr w:type="gramEnd"/>
      <w:r w:rsidR="00BF3459">
        <w:rPr>
          <w:rFonts w:hint="eastAsia"/>
          <w:sz w:val="20"/>
        </w:rPr>
        <w:t xml:space="preserve"> NF and IM can be reused for S band. </w:t>
      </w:r>
    </w:p>
    <w:p w:rsidR="009C32CD" w:rsidRDefault="009C32CD" w:rsidP="005B1A98">
      <w:pPr>
        <w:spacing w:before="0" w:after="120"/>
        <w:jc w:val="left"/>
        <w:rPr>
          <w:b/>
          <w:sz w:val="20"/>
        </w:rPr>
      </w:pPr>
      <w:r w:rsidRPr="009C32CD">
        <w:rPr>
          <w:rFonts w:hint="eastAsia"/>
          <w:b/>
          <w:sz w:val="20"/>
        </w:rPr>
        <w:t xml:space="preserve">Proposal </w:t>
      </w:r>
      <w:r w:rsidR="006B018B">
        <w:rPr>
          <w:rFonts w:hint="eastAsia"/>
          <w:b/>
          <w:sz w:val="20"/>
        </w:rPr>
        <w:t>1</w:t>
      </w:r>
      <w:r w:rsidRPr="009C32CD">
        <w:rPr>
          <w:rFonts w:hint="eastAsia"/>
          <w:b/>
          <w:sz w:val="20"/>
        </w:rPr>
        <w:t xml:space="preserve">: </w:t>
      </w:r>
      <w:r w:rsidR="007B43F5" w:rsidRPr="007B43F5">
        <w:rPr>
          <w:b/>
          <w:sz w:val="20"/>
        </w:rPr>
        <w:t xml:space="preserve">The option 2 </w:t>
      </w:r>
      <w:r w:rsidR="007B43F5">
        <w:rPr>
          <w:rFonts w:hint="eastAsia"/>
          <w:b/>
          <w:sz w:val="20"/>
        </w:rPr>
        <w:t xml:space="preserve">for reference sensitivity </w:t>
      </w:r>
      <w:r w:rsidR="007B43F5" w:rsidRPr="007B43F5">
        <w:rPr>
          <w:b/>
          <w:sz w:val="20"/>
        </w:rPr>
        <w:t>in WF [1] can be agreed as start point</w:t>
      </w:r>
      <w:r w:rsidR="007B43F5">
        <w:rPr>
          <w:rFonts w:hint="eastAsia"/>
          <w:b/>
          <w:sz w:val="20"/>
        </w:rPr>
        <w:t xml:space="preserve">, i.e. </w:t>
      </w:r>
      <w:r w:rsidR="007B43F5" w:rsidRPr="007B43F5">
        <w:rPr>
          <w:b/>
          <w:sz w:val="20"/>
        </w:rPr>
        <w:t>Sensitivity = -</w:t>
      </w:r>
      <w:proofErr w:type="gramStart"/>
      <w:r w:rsidR="007B43F5" w:rsidRPr="007B43F5">
        <w:rPr>
          <w:b/>
          <w:sz w:val="20"/>
        </w:rPr>
        <w:t>174dBm(</w:t>
      </w:r>
      <w:proofErr w:type="gramEnd"/>
      <w:r w:rsidR="007B43F5" w:rsidRPr="007B43F5">
        <w:rPr>
          <w:b/>
          <w:sz w:val="20"/>
        </w:rPr>
        <w:t>kT) + 10*log(RX BW) + NF + SNR +IM – diversity gain can be reused to specify the REFSENS</w:t>
      </w:r>
      <w:r w:rsidR="007B43F5">
        <w:rPr>
          <w:rFonts w:hint="eastAsia"/>
          <w:b/>
          <w:sz w:val="20"/>
        </w:rPr>
        <w:t>.</w:t>
      </w:r>
    </w:p>
    <w:p w:rsidR="00BF3459" w:rsidRPr="00690112" w:rsidRDefault="00BF3459" w:rsidP="00690112">
      <w:pPr>
        <w:pStyle w:val="afa"/>
        <w:numPr>
          <w:ilvl w:val="0"/>
          <w:numId w:val="45"/>
        </w:numPr>
        <w:spacing w:before="0" w:after="120"/>
        <w:ind w:firstLineChars="0"/>
        <w:jc w:val="left"/>
        <w:rPr>
          <w:b/>
          <w:sz w:val="20"/>
        </w:rPr>
      </w:pPr>
      <w:r>
        <w:rPr>
          <w:rFonts w:hint="eastAsia"/>
          <w:sz w:val="20"/>
        </w:rPr>
        <w:t>Diversity gain, NF and IM can be reused for S band. FFS on FRC and SNR</w:t>
      </w:r>
    </w:p>
    <w:p w:rsidR="00E6087B" w:rsidRDefault="00E6087B" w:rsidP="005B1A98">
      <w:pPr>
        <w:spacing w:before="0" w:after="120"/>
        <w:jc w:val="left"/>
        <w:rPr>
          <w:sz w:val="20"/>
        </w:rPr>
      </w:pPr>
      <w:r>
        <w:rPr>
          <w:sz w:val="20"/>
        </w:rPr>
        <w:t>F</w:t>
      </w:r>
      <w:r>
        <w:rPr>
          <w:rFonts w:hint="eastAsia"/>
          <w:sz w:val="20"/>
        </w:rPr>
        <w:t>or m</w:t>
      </w:r>
      <w:r w:rsidRPr="00E6087B">
        <w:rPr>
          <w:sz w:val="20"/>
        </w:rPr>
        <w:t>aximum input level</w:t>
      </w:r>
      <w:r>
        <w:rPr>
          <w:rFonts w:hint="eastAsia"/>
          <w:sz w:val="20"/>
        </w:rPr>
        <w:t xml:space="preserve"> requirement, it is </w:t>
      </w:r>
      <w:r w:rsidR="002F028A">
        <w:rPr>
          <w:rFonts w:hint="eastAsia"/>
          <w:sz w:val="20"/>
        </w:rPr>
        <w:t xml:space="preserve">defined up to </w:t>
      </w:r>
      <w:r>
        <w:rPr>
          <w:rFonts w:hint="eastAsia"/>
          <w:sz w:val="20"/>
        </w:rPr>
        <w:t>-25dBm</w:t>
      </w:r>
      <w:r w:rsidR="00287068">
        <w:rPr>
          <w:rFonts w:hint="eastAsia"/>
          <w:sz w:val="20"/>
        </w:rPr>
        <w:t xml:space="preserve"> </w:t>
      </w:r>
      <w:r w:rsidR="002F028A">
        <w:rPr>
          <w:rFonts w:hint="eastAsia"/>
          <w:sz w:val="20"/>
        </w:rPr>
        <w:t>for</w:t>
      </w:r>
      <w:r w:rsidR="00287068">
        <w:rPr>
          <w:rFonts w:hint="eastAsia"/>
          <w:sz w:val="20"/>
        </w:rPr>
        <w:t xml:space="preserve"> TN</w:t>
      </w:r>
      <w:r>
        <w:rPr>
          <w:rFonts w:hint="eastAsia"/>
          <w:sz w:val="20"/>
        </w:rPr>
        <w:t xml:space="preserve">. </w:t>
      </w:r>
      <w:r w:rsidR="002F028A">
        <w:rPr>
          <w:sz w:val="20"/>
        </w:rPr>
        <w:t>T</w:t>
      </w:r>
      <w:r w:rsidR="002F028A">
        <w:rPr>
          <w:rFonts w:hint="eastAsia"/>
          <w:sz w:val="20"/>
        </w:rPr>
        <w:t>his value is determined by the minimum coupling loss between BS and UE. In</w:t>
      </w:r>
      <w:r>
        <w:rPr>
          <w:rFonts w:hint="eastAsia"/>
          <w:sz w:val="20"/>
        </w:rPr>
        <w:t xml:space="preserve"> NTN system, </w:t>
      </w:r>
      <w:r w:rsidR="002F028A">
        <w:rPr>
          <w:sz w:val="20"/>
        </w:rPr>
        <w:t>T</w:t>
      </w:r>
      <w:r w:rsidR="002F028A">
        <w:rPr>
          <w:rFonts w:hint="eastAsia"/>
          <w:sz w:val="20"/>
        </w:rPr>
        <w:t xml:space="preserve">he </w:t>
      </w:r>
      <w:r w:rsidR="00287068">
        <w:rPr>
          <w:rFonts w:hint="eastAsia"/>
          <w:sz w:val="20"/>
        </w:rPr>
        <w:t>MCL</w:t>
      </w:r>
      <w:r w:rsidR="002F028A">
        <w:rPr>
          <w:rFonts w:hint="eastAsia"/>
          <w:sz w:val="20"/>
        </w:rPr>
        <w:t xml:space="preserve"> between satellite and UE</w:t>
      </w:r>
      <w:r w:rsidR="00287068">
        <w:rPr>
          <w:rFonts w:hint="eastAsia"/>
          <w:sz w:val="20"/>
        </w:rPr>
        <w:t xml:space="preserve"> will be very large than TN system.</w:t>
      </w:r>
      <w:bookmarkStart w:id="2" w:name="_GoBack"/>
      <w:bookmarkEnd w:id="2"/>
      <w:r w:rsidR="00287068">
        <w:rPr>
          <w:rFonts w:hint="eastAsia"/>
          <w:sz w:val="20"/>
        </w:rPr>
        <w:t xml:space="preserve"> </w:t>
      </w:r>
      <w:r w:rsidR="00287068">
        <w:rPr>
          <w:sz w:val="20"/>
        </w:rPr>
        <w:t xml:space="preserve">So </w:t>
      </w:r>
      <w:r w:rsidR="00287068">
        <w:rPr>
          <w:rFonts w:hint="eastAsia"/>
          <w:sz w:val="20"/>
        </w:rPr>
        <w:t>m</w:t>
      </w:r>
      <w:r w:rsidR="00287068" w:rsidRPr="00E6087B">
        <w:rPr>
          <w:sz w:val="20"/>
        </w:rPr>
        <w:t>aximum input level</w:t>
      </w:r>
      <w:r w:rsidR="00287068">
        <w:rPr>
          <w:rFonts w:hint="eastAsia"/>
          <w:sz w:val="20"/>
        </w:rPr>
        <w:t xml:space="preserve"> requirements for NTN UE should be </w:t>
      </w:r>
      <w:r w:rsidR="002F028A">
        <w:rPr>
          <w:rFonts w:hint="eastAsia"/>
          <w:sz w:val="20"/>
        </w:rPr>
        <w:t>re-</w:t>
      </w:r>
      <w:r w:rsidR="00287068">
        <w:rPr>
          <w:rFonts w:hint="eastAsia"/>
          <w:sz w:val="20"/>
        </w:rPr>
        <w:t>evaluated.</w:t>
      </w:r>
      <w:r w:rsidR="002F028A">
        <w:rPr>
          <w:rFonts w:hint="eastAsia"/>
          <w:sz w:val="20"/>
        </w:rPr>
        <w:t xml:space="preserve"> </w:t>
      </w:r>
      <w:r w:rsidR="002F028A">
        <w:rPr>
          <w:sz w:val="20"/>
        </w:rPr>
        <w:t>O</w:t>
      </w:r>
      <w:r w:rsidR="002F028A">
        <w:rPr>
          <w:rFonts w:hint="eastAsia"/>
          <w:sz w:val="20"/>
        </w:rPr>
        <w:t xml:space="preserve">f course, reusing the current </w:t>
      </w:r>
      <w:r w:rsidR="002F028A">
        <w:rPr>
          <w:sz w:val="20"/>
        </w:rPr>
        <w:t>requirement</w:t>
      </w:r>
      <w:r w:rsidR="002F028A">
        <w:rPr>
          <w:rFonts w:hint="eastAsia"/>
          <w:sz w:val="20"/>
        </w:rPr>
        <w:t xml:space="preserve"> is ok for us.</w:t>
      </w:r>
    </w:p>
    <w:p w:rsidR="00883A93" w:rsidRPr="00883A93" w:rsidRDefault="00883A93" w:rsidP="005B1A98">
      <w:pPr>
        <w:spacing w:before="0" w:after="120"/>
        <w:jc w:val="left"/>
        <w:rPr>
          <w:b/>
          <w:sz w:val="20"/>
        </w:rPr>
      </w:pPr>
      <w:r w:rsidRPr="00883A93">
        <w:rPr>
          <w:rFonts w:hint="eastAsia"/>
          <w:b/>
          <w:sz w:val="20"/>
        </w:rPr>
        <w:t xml:space="preserve">Proposal </w:t>
      </w:r>
      <w:r w:rsidR="006B018B">
        <w:rPr>
          <w:rFonts w:hint="eastAsia"/>
          <w:b/>
          <w:sz w:val="20"/>
        </w:rPr>
        <w:t>2</w:t>
      </w:r>
      <w:r w:rsidRPr="00883A93">
        <w:rPr>
          <w:rFonts w:hint="eastAsia"/>
          <w:b/>
          <w:sz w:val="20"/>
        </w:rPr>
        <w:t xml:space="preserve">: The </w:t>
      </w:r>
      <w:r w:rsidRPr="00883A93">
        <w:rPr>
          <w:b/>
          <w:sz w:val="20"/>
        </w:rPr>
        <w:t>maximum input level requirements for NTN UE</w:t>
      </w:r>
      <w:r w:rsidRPr="00883A93">
        <w:rPr>
          <w:rFonts w:hint="eastAsia"/>
          <w:b/>
          <w:sz w:val="20"/>
        </w:rPr>
        <w:t xml:space="preserve"> can be relaxed</w:t>
      </w:r>
      <w:r>
        <w:rPr>
          <w:rFonts w:hint="eastAsia"/>
          <w:b/>
          <w:sz w:val="20"/>
        </w:rPr>
        <w:t xml:space="preserve"> </w:t>
      </w:r>
      <w:proofErr w:type="spellStart"/>
      <w:r>
        <w:rPr>
          <w:rFonts w:hint="eastAsia"/>
          <w:b/>
          <w:sz w:val="20"/>
        </w:rPr>
        <w:t>XdB</w:t>
      </w:r>
      <w:proofErr w:type="spellEnd"/>
      <w:r w:rsidRPr="00883A93">
        <w:rPr>
          <w:rFonts w:hint="eastAsia"/>
          <w:b/>
          <w:sz w:val="20"/>
        </w:rPr>
        <w:t xml:space="preserve"> based MCL increase</w:t>
      </w:r>
      <w:r w:rsidR="00BF3459">
        <w:rPr>
          <w:rFonts w:hint="eastAsia"/>
          <w:b/>
          <w:sz w:val="20"/>
        </w:rPr>
        <w:t xml:space="preserve">, where </w:t>
      </w:r>
      <w:r>
        <w:rPr>
          <w:rFonts w:hint="eastAsia"/>
          <w:b/>
          <w:sz w:val="20"/>
        </w:rPr>
        <w:t xml:space="preserve">X </w:t>
      </w:r>
      <w:r w:rsidR="00FD7F98">
        <w:rPr>
          <w:rFonts w:hint="eastAsia"/>
          <w:b/>
          <w:sz w:val="20"/>
        </w:rPr>
        <w:t>need</w:t>
      </w:r>
      <w:r w:rsidR="00BF3459">
        <w:rPr>
          <w:rFonts w:hint="eastAsia"/>
          <w:b/>
          <w:sz w:val="20"/>
        </w:rPr>
        <w:t>s</w:t>
      </w:r>
      <w:r w:rsidR="00FD7F98">
        <w:rPr>
          <w:rFonts w:hint="eastAsia"/>
          <w:b/>
          <w:sz w:val="20"/>
        </w:rPr>
        <w:t xml:space="preserve"> further discussion to decide.</w:t>
      </w:r>
    </w:p>
    <w:p w:rsidR="00287068" w:rsidRDefault="006E3E51" w:rsidP="00287068">
      <w:pPr>
        <w:spacing w:before="0" w:after="120"/>
        <w:jc w:val="left"/>
        <w:rPr>
          <w:rFonts w:cs="v5.0.0"/>
        </w:rPr>
      </w:pPr>
      <w:r>
        <w:rPr>
          <w:rFonts w:cs="v5.0.0"/>
        </w:rPr>
        <w:t>I</w:t>
      </w:r>
      <w:r>
        <w:rPr>
          <w:rFonts w:cs="v5.0.0" w:hint="eastAsia"/>
        </w:rPr>
        <w:t>t is FFS for i</w:t>
      </w:r>
      <w:r w:rsidRPr="006E3E51">
        <w:rPr>
          <w:rFonts w:cs="v5.0.0"/>
        </w:rPr>
        <w:t xml:space="preserve">ntermodulation characteristics requirements </w:t>
      </w:r>
      <w:r>
        <w:rPr>
          <w:rFonts w:cs="v5.0.0" w:hint="eastAsia"/>
        </w:rPr>
        <w:t xml:space="preserve">in WF [1]. </w:t>
      </w:r>
      <w:r w:rsidR="002F028A" w:rsidRPr="00A1115A">
        <w:rPr>
          <w:rFonts w:cs="v5.0.0"/>
        </w:rPr>
        <w:t xml:space="preserve">Intermodulation response rejection is a measure of the capability of the receiver to </w:t>
      </w:r>
      <w:r w:rsidR="002F028A" w:rsidRPr="00A1115A">
        <w:rPr>
          <w:rFonts w:cs="v5.0.0" w:hint="eastAsia"/>
        </w:rPr>
        <w:t>receive</w:t>
      </w:r>
      <w:r w:rsidR="002F028A" w:rsidRPr="00A1115A">
        <w:rPr>
          <w:rFonts w:cs="v5.0.0"/>
        </w:rPr>
        <w:t xml:space="preserve"> a wanted signal on its assigned channel frequency in the presence of two or more interfering signals which have a specific frequency relationship to </w:t>
      </w:r>
      <w:r w:rsidR="00D21D46">
        <w:rPr>
          <w:rFonts w:cs="v5.0.0" w:hint="eastAsia"/>
        </w:rPr>
        <w:t xml:space="preserve">and close to </w:t>
      </w:r>
      <w:r w:rsidR="002F028A" w:rsidRPr="00A1115A">
        <w:rPr>
          <w:rFonts w:cs="v5.0.0"/>
        </w:rPr>
        <w:t>the wanted signal</w:t>
      </w:r>
      <w:r w:rsidR="00D21D46">
        <w:rPr>
          <w:rFonts w:cs="v5.0.0" w:hint="eastAsia"/>
        </w:rPr>
        <w:t xml:space="preserve"> frequency</w:t>
      </w:r>
      <w:r w:rsidR="002F028A">
        <w:rPr>
          <w:rFonts w:cs="v5.0.0" w:hint="eastAsia"/>
        </w:rPr>
        <w:t>.</w:t>
      </w:r>
      <w:r>
        <w:rPr>
          <w:rFonts w:cs="v5.0.0" w:hint="eastAsia"/>
        </w:rPr>
        <w:t xml:space="preserve"> </w:t>
      </w:r>
      <w:r>
        <w:rPr>
          <w:rFonts w:cs="v5.0.0"/>
        </w:rPr>
        <w:t>T</w:t>
      </w:r>
      <w:r>
        <w:rPr>
          <w:rFonts w:cs="v5.0.0" w:hint="eastAsia"/>
        </w:rPr>
        <w:t>he interfering signals will also be about 40dB bigger than wanted signal in NR UE requirements.</w:t>
      </w:r>
      <w:r w:rsidR="002F028A">
        <w:rPr>
          <w:rFonts w:cs="v5.0.0" w:hint="eastAsia"/>
        </w:rPr>
        <w:t xml:space="preserve"> </w:t>
      </w:r>
      <w:r>
        <w:rPr>
          <w:rFonts w:cs="v5.0.0"/>
        </w:rPr>
        <w:t>I</w:t>
      </w:r>
      <w:r>
        <w:rPr>
          <w:rFonts w:cs="v5.0.0" w:hint="eastAsia"/>
        </w:rPr>
        <w:t>n NTN network, these scenarios are very rare. So w</w:t>
      </w:r>
      <w:r w:rsidR="002F028A">
        <w:rPr>
          <w:rFonts w:cs="v5.0.0" w:hint="eastAsia"/>
        </w:rPr>
        <w:t>e think this requirement is meaning</w:t>
      </w:r>
      <w:r w:rsidR="00276983">
        <w:rPr>
          <w:rFonts w:cs="v5.0.0" w:hint="eastAsia"/>
        </w:rPr>
        <w:t>less</w:t>
      </w:r>
      <w:r w:rsidR="002F028A">
        <w:rPr>
          <w:rFonts w:cs="v5.0.0" w:hint="eastAsia"/>
        </w:rPr>
        <w:t xml:space="preserve"> for NTN system</w:t>
      </w:r>
      <w:r>
        <w:rPr>
          <w:rFonts w:cs="v5.0.0" w:hint="eastAsia"/>
        </w:rPr>
        <w:t xml:space="preserve">, and </w:t>
      </w:r>
      <w:r w:rsidR="006B018B">
        <w:rPr>
          <w:rFonts w:cs="v5.0.0" w:hint="eastAsia"/>
        </w:rPr>
        <w:t xml:space="preserve">can be </w:t>
      </w:r>
      <w:r w:rsidR="006B018B">
        <w:rPr>
          <w:rFonts w:cs="v5.0.0"/>
        </w:rPr>
        <w:t>omitted</w:t>
      </w:r>
      <w:r>
        <w:rPr>
          <w:rFonts w:cs="v5.0.0" w:hint="eastAsia"/>
        </w:rPr>
        <w:t>.</w:t>
      </w:r>
    </w:p>
    <w:p w:rsidR="006E3E51" w:rsidRPr="006E3E51" w:rsidRDefault="006E3E51" w:rsidP="00287068">
      <w:pPr>
        <w:spacing w:before="0" w:after="120"/>
        <w:jc w:val="left"/>
        <w:rPr>
          <w:rFonts w:cs="v5.0.0"/>
          <w:b/>
        </w:rPr>
      </w:pPr>
      <w:r w:rsidRPr="006E3E51">
        <w:rPr>
          <w:rFonts w:cs="v5.0.0" w:hint="eastAsia"/>
          <w:b/>
        </w:rPr>
        <w:t xml:space="preserve">Proposal </w:t>
      </w:r>
      <w:r w:rsidR="006B018B">
        <w:rPr>
          <w:rFonts w:cs="v5.0.0" w:hint="eastAsia"/>
          <w:b/>
        </w:rPr>
        <w:t>3</w:t>
      </w:r>
      <w:r w:rsidRPr="006E3E51">
        <w:rPr>
          <w:rFonts w:cs="v5.0.0" w:hint="eastAsia"/>
          <w:b/>
        </w:rPr>
        <w:t xml:space="preserve">: </w:t>
      </w:r>
      <w:r w:rsidRPr="006E3E51">
        <w:rPr>
          <w:rFonts w:cs="v5.0.0"/>
          <w:b/>
        </w:rPr>
        <w:t>Intermodulation characteristics</w:t>
      </w:r>
      <w:r w:rsidRPr="006E3E51">
        <w:rPr>
          <w:rFonts w:cs="v5.0.0" w:hint="eastAsia"/>
          <w:b/>
        </w:rPr>
        <w:t xml:space="preserve"> requirements </w:t>
      </w:r>
      <w:r w:rsidR="006B018B">
        <w:rPr>
          <w:rFonts w:cs="v5.0.0" w:hint="eastAsia"/>
          <w:b/>
        </w:rPr>
        <w:t>can be omitted for NTN.</w:t>
      </w:r>
    </w:p>
    <w:p w:rsidR="006E3E51" w:rsidRDefault="006E3E51" w:rsidP="006E3E51">
      <w:pPr>
        <w:spacing w:before="0" w:after="120"/>
        <w:jc w:val="left"/>
        <w:rPr>
          <w:sz w:val="20"/>
        </w:rPr>
      </w:pPr>
      <w:r>
        <w:rPr>
          <w:sz w:val="20"/>
        </w:rPr>
        <w:t>F</w:t>
      </w:r>
      <w:r>
        <w:rPr>
          <w:rFonts w:hint="eastAsia"/>
          <w:sz w:val="20"/>
        </w:rPr>
        <w:t>or RX spurious emissions, it is agreed in WF [1] that u</w:t>
      </w:r>
      <w:r w:rsidRPr="006E3E51">
        <w:rPr>
          <w:sz w:val="20"/>
        </w:rPr>
        <w:t>se the 38.101-1 requirement as the starting point</w:t>
      </w:r>
      <w:r w:rsidRPr="006E3E51">
        <w:rPr>
          <w:rFonts w:hint="eastAsia"/>
          <w:sz w:val="20"/>
        </w:rPr>
        <w:t xml:space="preserve"> </w:t>
      </w:r>
      <w:r>
        <w:rPr>
          <w:rFonts w:hint="eastAsia"/>
          <w:sz w:val="20"/>
        </w:rPr>
        <w:t>, and f</w:t>
      </w:r>
      <w:r w:rsidRPr="00076FCD">
        <w:rPr>
          <w:sz w:val="20"/>
        </w:rPr>
        <w:t xml:space="preserve">urther check </w:t>
      </w:r>
      <w:r>
        <w:rPr>
          <w:rFonts w:hint="eastAsia"/>
          <w:sz w:val="20"/>
        </w:rPr>
        <w:t>whether</w:t>
      </w:r>
      <w:r w:rsidRPr="00076FCD">
        <w:rPr>
          <w:sz w:val="20"/>
        </w:rPr>
        <w:t xml:space="preserve"> NTN UE would be a satellite device </w:t>
      </w:r>
      <w:r>
        <w:rPr>
          <w:rFonts w:hint="eastAsia"/>
          <w:sz w:val="20"/>
        </w:rPr>
        <w:t>and</w:t>
      </w:r>
      <w:r w:rsidRPr="00076FCD">
        <w:rPr>
          <w:sz w:val="20"/>
        </w:rPr>
        <w:t xml:space="preserve"> the compliance</w:t>
      </w:r>
      <w:r w:rsidR="006B018B">
        <w:rPr>
          <w:rFonts w:hint="eastAsia"/>
          <w:sz w:val="20"/>
        </w:rPr>
        <w:t xml:space="preserve"> to regulatory</w:t>
      </w:r>
      <w:r w:rsidRPr="00076FCD">
        <w:rPr>
          <w:sz w:val="20"/>
        </w:rPr>
        <w:t>, e.g. DRC 74-01</w:t>
      </w:r>
      <w:r>
        <w:rPr>
          <w:rFonts w:hint="eastAsia"/>
          <w:sz w:val="20"/>
        </w:rPr>
        <w:t xml:space="preserve">. </w:t>
      </w:r>
      <w:r>
        <w:rPr>
          <w:sz w:val="20"/>
        </w:rPr>
        <w:t>T</w:t>
      </w:r>
      <w:r>
        <w:rPr>
          <w:rFonts w:hint="eastAsia"/>
          <w:sz w:val="20"/>
        </w:rPr>
        <w:t xml:space="preserve">he FR1 NTN UE transmits signals with </w:t>
      </w:r>
      <w:r w:rsidRPr="00076FCD">
        <w:rPr>
          <w:sz w:val="20"/>
        </w:rPr>
        <w:t>omnidirectional</w:t>
      </w:r>
      <w:r>
        <w:rPr>
          <w:rFonts w:hint="eastAsia"/>
          <w:sz w:val="20"/>
        </w:rPr>
        <w:t xml:space="preserve"> antenna. </w:t>
      </w:r>
      <w:r>
        <w:rPr>
          <w:sz w:val="20"/>
        </w:rPr>
        <w:t>I</w:t>
      </w:r>
      <w:r>
        <w:rPr>
          <w:rFonts w:hint="eastAsia"/>
          <w:sz w:val="20"/>
        </w:rPr>
        <w:t xml:space="preserve">ts transmission will </w:t>
      </w:r>
      <w:r>
        <w:rPr>
          <w:sz w:val="20"/>
        </w:rPr>
        <w:t>interfere</w:t>
      </w:r>
      <w:r>
        <w:rPr>
          <w:rFonts w:hint="eastAsia"/>
          <w:sz w:val="20"/>
        </w:rPr>
        <w:t xml:space="preserve"> other device on aground same as NR UE. The requirement of </w:t>
      </w:r>
      <w:r>
        <w:rPr>
          <w:sz w:val="20"/>
        </w:rPr>
        <w:t>spurious</w:t>
      </w:r>
      <w:r>
        <w:rPr>
          <w:rFonts w:hint="eastAsia"/>
          <w:sz w:val="20"/>
        </w:rPr>
        <w:t xml:space="preserve"> emission should also be met by NTN UE for defend other system. So we think </w:t>
      </w:r>
      <w:r>
        <w:rPr>
          <w:sz w:val="20"/>
        </w:rPr>
        <w:t>spurious</w:t>
      </w:r>
      <w:r>
        <w:rPr>
          <w:rFonts w:hint="eastAsia"/>
          <w:sz w:val="20"/>
        </w:rPr>
        <w:t xml:space="preserve"> emission</w:t>
      </w:r>
      <w:r>
        <w:rPr>
          <w:sz w:val="20"/>
        </w:rPr>
        <w:t xml:space="preserve"> </w:t>
      </w:r>
      <w:r>
        <w:rPr>
          <w:rFonts w:hint="eastAsia"/>
          <w:sz w:val="20"/>
        </w:rPr>
        <w:t>requirement for NR UE should be reused for NTN FR1 UE.</w:t>
      </w:r>
    </w:p>
    <w:p w:rsidR="006E3E51" w:rsidRPr="005B1A98" w:rsidRDefault="006E3E51" w:rsidP="006E3E51">
      <w:pPr>
        <w:spacing w:before="0" w:after="120"/>
        <w:jc w:val="left"/>
        <w:rPr>
          <w:b/>
          <w:sz w:val="20"/>
        </w:rPr>
      </w:pPr>
      <w:r w:rsidRPr="005B1A98">
        <w:rPr>
          <w:rFonts w:hint="eastAsia"/>
          <w:b/>
          <w:sz w:val="20"/>
        </w:rPr>
        <w:lastRenderedPageBreak/>
        <w:t xml:space="preserve">Proposal </w:t>
      </w:r>
      <w:r w:rsidR="006B018B">
        <w:rPr>
          <w:rFonts w:hint="eastAsia"/>
          <w:b/>
          <w:sz w:val="20"/>
        </w:rPr>
        <w:t>4</w:t>
      </w:r>
      <w:r w:rsidRPr="005B1A98">
        <w:rPr>
          <w:rFonts w:hint="eastAsia"/>
          <w:b/>
          <w:sz w:val="20"/>
        </w:rPr>
        <w:t xml:space="preserve">: </w:t>
      </w:r>
      <w:r w:rsidRPr="005B1A98">
        <w:rPr>
          <w:b/>
          <w:sz w:val="20"/>
        </w:rPr>
        <w:t>T</w:t>
      </w:r>
      <w:r>
        <w:rPr>
          <w:rFonts w:hint="eastAsia"/>
          <w:b/>
          <w:sz w:val="20"/>
        </w:rPr>
        <w:t xml:space="preserve">he </w:t>
      </w:r>
      <w:r w:rsidRPr="00076FCD">
        <w:rPr>
          <w:b/>
          <w:sz w:val="20"/>
        </w:rPr>
        <w:t xml:space="preserve">spurious emission requirement for NR UE </w:t>
      </w:r>
      <w:r>
        <w:rPr>
          <w:rFonts w:hint="eastAsia"/>
          <w:b/>
          <w:sz w:val="20"/>
        </w:rPr>
        <w:t>should</w:t>
      </w:r>
      <w:r w:rsidRPr="00076FCD">
        <w:rPr>
          <w:b/>
          <w:sz w:val="20"/>
        </w:rPr>
        <w:t xml:space="preserve"> be reused for NTN FR1 UE.</w:t>
      </w:r>
    </w:p>
    <w:p w:rsidR="006E3E51" w:rsidRPr="006E3E51" w:rsidRDefault="006E3E51" w:rsidP="00287068">
      <w:pPr>
        <w:spacing w:before="0" w:after="120"/>
        <w:jc w:val="left"/>
        <w:rPr>
          <w:rFonts w:cs="v5.0.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287068" w:rsidRPr="00287068" w:rsidRDefault="00287068" w:rsidP="00C02309">
      <w:pPr>
        <w:spacing w:before="0" w:after="120"/>
        <w:jc w:val="left"/>
        <w:rPr>
          <w:sz w:val="20"/>
        </w:rPr>
      </w:pPr>
      <w:r w:rsidRPr="00287068">
        <w:rPr>
          <w:sz w:val="20"/>
        </w:rPr>
        <w:t>T</w:t>
      </w:r>
      <w:r w:rsidRPr="00287068">
        <w:rPr>
          <w:rFonts w:hint="eastAsia"/>
          <w:sz w:val="20"/>
        </w:rPr>
        <w:t xml:space="preserve">his document discussed </w:t>
      </w:r>
      <w:r>
        <w:rPr>
          <w:rFonts w:hint="eastAsia"/>
          <w:sz w:val="20"/>
        </w:rPr>
        <w:t>R</w:t>
      </w:r>
      <w:r w:rsidRPr="00287068">
        <w:rPr>
          <w:rFonts w:hint="eastAsia"/>
          <w:sz w:val="20"/>
        </w:rPr>
        <w:t xml:space="preserve">x </w:t>
      </w:r>
      <w:r w:rsidRPr="00287068">
        <w:rPr>
          <w:sz w:val="20"/>
        </w:rPr>
        <w:t>RF requirements for N</w:t>
      </w:r>
      <w:r w:rsidRPr="00287068">
        <w:rPr>
          <w:rFonts w:hint="eastAsia"/>
          <w:sz w:val="20"/>
        </w:rPr>
        <w:t xml:space="preserve">TN UE and concluded the following. </w:t>
      </w:r>
    </w:p>
    <w:p w:rsidR="006B018B" w:rsidRDefault="006B018B" w:rsidP="006B018B">
      <w:pPr>
        <w:spacing w:before="0" w:after="120"/>
        <w:jc w:val="left"/>
        <w:rPr>
          <w:b/>
          <w:sz w:val="20"/>
        </w:rPr>
      </w:pPr>
      <w:r w:rsidRPr="009C32CD">
        <w:rPr>
          <w:rFonts w:hint="eastAsia"/>
          <w:b/>
          <w:sz w:val="20"/>
        </w:rPr>
        <w:t xml:space="preserve">Proposal </w:t>
      </w:r>
      <w:r>
        <w:rPr>
          <w:rFonts w:hint="eastAsia"/>
          <w:b/>
          <w:sz w:val="20"/>
        </w:rPr>
        <w:t>1</w:t>
      </w:r>
      <w:r w:rsidRPr="009C32CD">
        <w:rPr>
          <w:rFonts w:hint="eastAsia"/>
          <w:b/>
          <w:sz w:val="20"/>
        </w:rPr>
        <w:t xml:space="preserve">: </w:t>
      </w:r>
      <w:r w:rsidRPr="007B43F5">
        <w:rPr>
          <w:b/>
          <w:sz w:val="20"/>
        </w:rPr>
        <w:t xml:space="preserve">The option 2 </w:t>
      </w:r>
      <w:r>
        <w:rPr>
          <w:rFonts w:hint="eastAsia"/>
          <w:b/>
          <w:sz w:val="20"/>
        </w:rPr>
        <w:t xml:space="preserve">for reference sensitivity </w:t>
      </w:r>
      <w:r w:rsidRPr="007B43F5">
        <w:rPr>
          <w:b/>
          <w:sz w:val="20"/>
        </w:rPr>
        <w:t>in WF [1] can be agreed as start point</w:t>
      </w:r>
      <w:r>
        <w:rPr>
          <w:rFonts w:hint="eastAsia"/>
          <w:b/>
          <w:sz w:val="20"/>
        </w:rPr>
        <w:t xml:space="preserve">, i.e. </w:t>
      </w:r>
      <w:r w:rsidRPr="007B43F5">
        <w:rPr>
          <w:b/>
          <w:sz w:val="20"/>
        </w:rPr>
        <w:t>Sensitivity = -</w:t>
      </w:r>
      <w:proofErr w:type="gramStart"/>
      <w:r w:rsidRPr="007B43F5">
        <w:rPr>
          <w:b/>
          <w:sz w:val="20"/>
        </w:rPr>
        <w:t>174dBm(</w:t>
      </w:r>
      <w:proofErr w:type="gramEnd"/>
      <w:r w:rsidRPr="007B43F5">
        <w:rPr>
          <w:b/>
          <w:sz w:val="20"/>
        </w:rPr>
        <w:t>kT) + 10*log(RX BW) + NF + SNR +IM – diversity gain can be reused to specify the REFSENS</w:t>
      </w:r>
      <w:r>
        <w:rPr>
          <w:rFonts w:hint="eastAsia"/>
          <w:b/>
          <w:sz w:val="20"/>
        </w:rPr>
        <w:t>.</w:t>
      </w:r>
    </w:p>
    <w:p w:rsidR="006B018B" w:rsidRPr="00690112" w:rsidRDefault="006B018B" w:rsidP="00690112">
      <w:pPr>
        <w:pStyle w:val="afa"/>
        <w:numPr>
          <w:ilvl w:val="0"/>
          <w:numId w:val="45"/>
        </w:numPr>
        <w:spacing w:before="0" w:after="120"/>
        <w:ind w:firstLineChars="0"/>
        <w:jc w:val="left"/>
        <w:rPr>
          <w:b/>
          <w:sz w:val="20"/>
        </w:rPr>
      </w:pPr>
      <w:r>
        <w:rPr>
          <w:rFonts w:hint="eastAsia"/>
          <w:sz w:val="20"/>
        </w:rPr>
        <w:t>Diversity gain, NF and IM can be reused for S band. FFS on FRC and SNR</w:t>
      </w:r>
    </w:p>
    <w:p w:rsidR="006B018B" w:rsidRDefault="006B018B" w:rsidP="006B018B">
      <w:r w:rsidRPr="00883A93">
        <w:rPr>
          <w:rFonts w:hint="eastAsia"/>
          <w:b/>
          <w:sz w:val="20"/>
        </w:rPr>
        <w:t xml:space="preserve">Proposal </w:t>
      </w:r>
      <w:r>
        <w:rPr>
          <w:rFonts w:hint="eastAsia"/>
          <w:b/>
          <w:sz w:val="20"/>
        </w:rPr>
        <w:t>2</w:t>
      </w:r>
      <w:r w:rsidRPr="00883A93">
        <w:rPr>
          <w:rFonts w:hint="eastAsia"/>
          <w:b/>
          <w:sz w:val="20"/>
        </w:rPr>
        <w:t xml:space="preserve">: The </w:t>
      </w:r>
      <w:r w:rsidRPr="00883A93">
        <w:rPr>
          <w:b/>
          <w:sz w:val="20"/>
        </w:rPr>
        <w:t>maximum input level requirements for NTN UE</w:t>
      </w:r>
      <w:r w:rsidRPr="00883A93">
        <w:rPr>
          <w:rFonts w:hint="eastAsia"/>
          <w:b/>
          <w:sz w:val="20"/>
        </w:rPr>
        <w:t xml:space="preserve"> can be relaxed</w:t>
      </w:r>
      <w:r>
        <w:rPr>
          <w:rFonts w:hint="eastAsia"/>
          <w:b/>
          <w:sz w:val="20"/>
        </w:rPr>
        <w:t xml:space="preserve"> </w:t>
      </w:r>
      <w:proofErr w:type="spellStart"/>
      <w:r>
        <w:rPr>
          <w:rFonts w:hint="eastAsia"/>
          <w:b/>
          <w:sz w:val="20"/>
        </w:rPr>
        <w:t>XdB</w:t>
      </w:r>
      <w:proofErr w:type="spellEnd"/>
      <w:r w:rsidRPr="00883A93">
        <w:rPr>
          <w:rFonts w:hint="eastAsia"/>
          <w:b/>
          <w:sz w:val="20"/>
        </w:rPr>
        <w:t xml:space="preserve"> based MCL increase</w:t>
      </w:r>
      <w:r>
        <w:rPr>
          <w:rFonts w:hint="eastAsia"/>
          <w:b/>
          <w:sz w:val="20"/>
        </w:rPr>
        <w:t xml:space="preserve">, </w:t>
      </w:r>
    </w:p>
    <w:p w:rsidR="006B018B" w:rsidRPr="00883A93" w:rsidRDefault="006B018B" w:rsidP="006B018B">
      <w:pPr>
        <w:spacing w:before="0" w:after="120"/>
        <w:jc w:val="left"/>
        <w:rPr>
          <w:b/>
          <w:sz w:val="20"/>
        </w:rPr>
      </w:pPr>
      <w:proofErr w:type="gramStart"/>
      <w:r>
        <w:rPr>
          <w:rFonts w:hint="eastAsia"/>
          <w:b/>
          <w:sz w:val="20"/>
        </w:rPr>
        <w:t>where</w:t>
      </w:r>
      <w:proofErr w:type="gramEnd"/>
      <w:r>
        <w:rPr>
          <w:rFonts w:hint="eastAsia"/>
          <w:b/>
          <w:sz w:val="20"/>
        </w:rPr>
        <w:t xml:space="preserve"> X needs further discussion to decide.</w:t>
      </w:r>
    </w:p>
    <w:p w:rsidR="006B018B" w:rsidRPr="006E3E51" w:rsidRDefault="006B018B" w:rsidP="006B018B">
      <w:pPr>
        <w:spacing w:before="0" w:after="120"/>
        <w:jc w:val="left"/>
        <w:rPr>
          <w:rFonts w:cs="v5.0.0"/>
          <w:b/>
        </w:rPr>
      </w:pPr>
      <w:r w:rsidRPr="006E3E51">
        <w:rPr>
          <w:rFonts w:cs="v5.0.0" w:hint="eastAsia"/>
          <w:b/>
        </w:rPr>
        <w:t xml:space="preserve">Proposal </w:t>
      </w:r>
      <w:r>
        <w:rPr>
          <w:rFonts w:cs="v5.0.0" w:hint="eastAsia"/>
          <w:b/>
        </w:rPr>
        <w:t>3</w:t>
      </w:r>
      <w:r w:rsidRPr="006E3E51">
        <w:rPr>
          <w:rFonts w:cs="v5.0.0" w:hint="eastAsia"/>
          <w:b/>
        </w:rPr>
        <w:t xml:space="preserve">: </w:t>
      </w:r>
      <w:r w:rsidRPr="006E3E51">
        <w:rPr>
          <w:rFonts w:cs="v5.0.0"/>
          <w:b/>
        </w:rPr>
        <w:t>Intermodulation characteristics</w:t>
      </w:r>
      <w:r w:rsidRPr="006E3E51">
        <w:rPr>
          <w:rFonts w:cs="v5.0.0" w:hint="eastAsia"/>
          <w:b/>
        </w:rPr>
        <w:t xml:space="preserve"> requirements </w:t>
      </w:r>
      <w:r>
        <w:rPr>
          <w:rFonts w:cs="v5.0.0" w:hint="eastAsia"/>
          <w:b/>
        </w:rPr>
        <w:t>can be omitted for NTN.</w:t>
      </w:r>
    </w:p>
    <w:p w:rsidR="006B018B" w:rsidRPr="005B1A98" w:rsidRDefault="006B018B" w:rsidP="006B018B">
      <w:pPr>
        <w:spacing w:before="0" w:after="120"/>
        <w:jc w:val="left"/>
        <w:rPr>
          <w:b/>
          <w:sz w:val="20"/>
        </w:rPr>
      </w:pPr>
      <w:r w:rsidRPr="005B1A98">
        <w:rPr>
          <w:rFonts w:hint="eastAsia"/>
          <w:b/>
          <w:sz w:val="20"/>
        </w:rPr>
        <w:t xml:space="preserve">Proposal </w:t>
      </w:r>
      <w:r>
        <w:rPr>
          <w:rFonts w:hint="eastAsia"/>
          <w:b/>
          <w:sz w:val="20"/>
        </w:rPr>
        <w:t>4</w:t>
      </w:r>
      <w:r w:rsidRPr="005B1A98">
        <w:rPr>
          <w:rFonts w:hint="eastAsia"/>
          <w:b/>
          <w:sz w:val="20"/>
        </w:rPr>
        <w:t xml:space="preserve">: </w:t>
      </w:r>
      <w:r w:rsidRPr="005B1A98">
        <w:rPr>
          <w:b/>
          <w:sz w:val="20"/>
        </w:rPr>
        <w:t>T</w:t>
      </w:r>
      <w:r>
        <w:rPr>
          <w:rFonts w:hint="eastAsia"/>
          <w:b/>
          <w:sz w:val="20"/>
        </w:rPr>
        <w:t xml:space="preserve">he </w:t>
      </w:r>
      <w:r w:rsidRPr="00076FCD">
        <w:rPr>
          <w:b/>
          <w:sz w:val="20"/>
        </w:rPr>
        <w:t xml:space="preserve">spurious emission requirement for NR UE </w:t>
      </w:r>
      <w:r>
        <w:rPr>
          <w:rFonts w:hint="eastAsia"/>
          <w:b/>
          <w:sz w:val="20"/>
        </w:rPr>
        <w:t>should</w:t>
      </w:r>
      <w:r w:rsidRPr="00076FCD">
        <w:rPr>
          <w:b/>
          <w:sz w:val="20"/>
        </w:rPr>
        <w:t xml:space="preserve"> be reused for NTN FR1 UE.</w:t>
      </w:r>
    </w:p>
    <w:p w:rsidR="006E3E51" w:rsidRPr="005B1A98" w:rsidRDefault="006E3E51" w:rsidP="006E3E51">
      <w:pPr>
        <w:spacing w:before="0" w:after="120"/>
        <w:jc w:val="left"/>
        <w:rPr>
          <w:b/>
          <w:sz w:val="20"/>
        </w:rPr>
      </w:pPr>
    </w:p>
    <w:p w:rsidR="00031F89" w:rsidRPr="00807D25"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B43F5" w:rsidRDefault="007B43F5" w:rsidP="007B43F5">
      <w:pPr>
        <w:pStyle w:val="ab"/>
        <w:ind w:left="540" w:hangingChars="270" w:hanging="540"/>
        <w:rPr>
          <w:sz w:val="20"/>
        </w:rPr>
      </w:pPr>
      <w:r>
        <w:rPr>
          <w:rFonts w:hint="eastAsia"/>
          <w:sz w:val="20"/>
        </w:rPr>
        <w:t>[1]</w:t>
      </w:r>
      <w:r>
        <w:rPr>
          <w:rFonts w:hint="eastAsia"/>
          <w:sz w:val="20"/>
        </w:rPr>
        <w:tab/>
      </w:r>
      <w:r w:rsidRPr="00296C38">
        <w:rPr>
          <w:sz w:val="20"/>
        </w:rPr>
        <w:t>R4-2115642</w:t>
      </w:r>
      <w:r>
        <w:rPr>
          <w:rFonts w:hint="eastAsia"/>
          <w:sz w:val="20"/>
        </w:rPr>
        <w:t xml:space="preserve">, </w:t>
      </w:r>
      <w:r w:rsidRPr="00296C38">
        <w:rPr>
          <w:sz w:val="20"/>
        </w:rPr>
        <w:t>WF on NTN UE requirements</w:t>
      </w:r>
      <w:r>
        <w:rPr>
          <w:rFonts w:hint="eastAsia"/>
          <w:sz w:val="20"/>
        </w:rPr>
        <w:t xml:space="preserve">, </w:t>
      </w:r>
      <w:r w:rsidRPr="00296C38">
        <w:rPr>
          <w:sz w:val="20"/>
        </w:rPr>
        <w:t>Huawei</w:t>
      </w:r>
    </w:p>
    <w:p w:rsidR="007B43F5" w:rsidRDefault="007B43F5" w:rsidP="007B43F5">
      <w:pPr>
        <w:pStyle w:val="ab"/>
        <w:ind w:left="540" w:hangingChars="270" w:hanging="540"/>
        <w:rPr>
          <w:sz w:val="20"/>
        </w:rPr>
      </w:pPr>
    </w:p>
    <w:sectPr w:rsidR="007B43F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4EF" w:rsidRDefault="007964EF" w:rsidP="0095591C">
      <w:pPr>
        <w:spacing w:after="60"/>
        <w:ind w:left="210"/>
      </w:pPr>
      <w:r>
        <w:separator/>
      </w:r>
    </w:p>
    <w:p w:rsidR="007964EF" w:rsidRDefault="007964EF"/>
  </w:endnote>
  <w:endnote w:type="continuationSeparator" w:id="0">
    <w:p w:rsidR="007964EF" w:rsidRDefault="007964EF" w:rsidP="0095591C">
      <w:pPr>
        <w:spacing w:after="60"/>
        <w:ind w:left="210"/>
      </w:pPr>
      <w:r>
        <w:continuationSeparator/>
      </w:r>
    </w:p>
    <w:p w:rsidR="007964EF" w:rsidRDefault="00796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F6C" w:rsidRDefault="00910F6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90112">
      <w:t>1</w:t>
    </w:r>
    <w:r>
      <w:fldChar w:fldCharType="end"/>
    </w:r>
  </w:p>
  <w:p w:rsidR="00910F6C" w:rsidRDefault="00910F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4EF" w:rsidRDefault="007964EF" w:rsidP="0095591C">
      <w:pPr>
        <w:spacing w:after="60"/>
        <w:ind w:left="210"/>
      </w:pPr>
      <w:r>
        <w:separator/>
      </w:r>
    </w:p>
    <w:p w:rsidR="007964EF" w:rsidRDefault="007964EF"/>
  </w:footnote>
  <w:footnote w:type="continuationSeparator" w:id="0">
    <w:p w:rsidR="007964EF" w:rsidRDefault="007964EF" w:rsidP="0095591C">
      <w:pPr>
        <w:spacing w:after="60"/>
        <w:ind w:left="210"/>
      </w:pPr>
      <w:r>
        <w:continuationSeparator/>
      </w:r>
    </w:p>
    <w:p w:rsidR="007964EF" w:rsidRDefault="007964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F6C" w:rsidRDefault="00910F6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910F6C" w:rsidRDefault="00910F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45pt;height:74.7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502"/>
        </w:tabs>
        <w:ind w:left="502" w:hanging="360"/>
      </w:pPr>
    </w:lvl>
  </w:abstractNum>
  <w:abstractNum w:abstractNumId="22">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8">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9">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9"/>
  </w:num>
  <w:num w:numId="3">
    <w:abstractNumId w:val="2"/>
  </w:num>
  <w:num w:numId="4">
    <w:abstractNumId w:val="24"/>
  </w:num>
  <w:num w:numId="5">
    <w:abstractNumId w:val="14"/>
  </w:num>
  <w:num w:numId="6">
    <w:abstractNumId w:val="40"/>
  </w:num>
  <w:num w:numId="7">
    <w:abstractNumId w:val="6"/>
  </w:num>
  <w:num w:numId="8">
    <w:abstractNumId w:val="26"/>
  </w:num>
  <w:num w:numId="9">
    <w:abstractNumId w:val="19"/>
  </w:num>
  <w:num w:numId="10">
    <w:abstractNumId w:val="36"/>
  </w:num>
  <w:num w:numId="11">
    <w:abstractNumId w:val="41"/>
  </w:num>
  <w:num w:numId="12">
    <w:abstractNumId w:val="42"/>
  </w:num>
  <w:num w:numId="13">
    <w:abstractNumId w:val="20"/>
  </w:num>
  <w:num w:numId="14">
    <w:abstractNumId w:val="23"/>
  </w:num>
  <w:num w:numId="15">
    <w:abstractNumId w:val="17"/>
  </w:num>
  <w:num w:numId="16">
    <w:abstractNumId w:val="35"/>
  </w:num>
  <w:num w:numId="17">
    <w:abstractNumId w:val="0"/>
  </w:num>
  <w:num w:numId="18">
    <w:abstractNumId w:val="25"/>
  </w:num>
  <w:num w:numId="19">
    <w:abstractNumId w:val="32"/>
  </w:num>
  <w:num w:numId="20">
    <w:abstractNumId w:val="30"/>
  </w:num>
  <w:num w:numId="21">
    <w:abstractNumId w:val="5"/>
  </w:num>
  <w:num w:numId="22">
    <w:abstractNumId w:val="3"/>
  </w:num>
  <w:num w:numId="23">
    <w:abstractNumId w:val="8"/>
  </w:num>
  <w:num w:numId="24">
    <w:abstractNumId w:val="11"/>
  </w:num>
  <w:num w:numId="25">
    <w:abstractNumId w:val="10"/>
  </w:num>
  <w:num w:numId="26">
    <w:abstractNumId w:val="38"/>
  </w:num>
  <w:num w:numId="27">
    <w:abstractNumId w:val="1"/>
  </w:num>
  <w:num w:numId="28">
    <w:abstractNumId w:val="43"/>
  </w:num>
  <w:num w:numId="29">
    <w:abstractNumId w:val="16"/>
  </w:num>
  <w:num w:numId="30">
    <w:abstractNumId w:val="29"/>
  </w:num>
  <w:num w:numId="31">
    <w:abstractNumId w:val="18"/>
  </w:num>
  <w:num w:numId="32">
    <w:abstractNumId w:val="12"/>
  </w:num>
  <w:num w:numId="33">
    <w:abstractNumId w:val="13"/>
  </w:num>
  <w:num w:numId="34">
    <w:abstractNumId w:val="7"/>
  </w:num>
  <w:num w:numId="35">
    <w:abstractNumId w:val="34"/>
  </w:num>
  <w:num w:numId="36">
    <w:abstractNumId w:val="27"/>
  </w:num>
  <w:num w:numId="37">
    <w:abstractNumId w:val="33"/>
  </w:num>
  <w:num w:numId="38">
    <w:abstractNumId w:val="22"/>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21"/>
    <w:lvlOverride w:ilvl="0">
      <w:startOverride w:val="1"/>
    </w:lvlOverride>
  </w:num>
  <w:num w:numId="42">
    <w:abstractNumId w:val="15"/>
  </w:num>
  <w:num w:numId="43">
    <w:abstractNumId w:val="4"/>
  </w:num>
  <w:num w:numId="44">
    <w:abstractNumId w:val="39"/>
  </w:num>
  <w:num w:numId="45">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E70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A6E"/>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983"/>
    <w:rsid w:val="00276AD5"/>
    <w:rsid w:val="00276AFC"/>
    <w:rsid w:val="00277607"/>
    <w:rsid w:val="002800A9"/>
    <w:rsid w:val="0028041A"/>
    <w:rsid w:val="00280B27"/>
    <w:rsid w:val="00281149"/>
    <w:rsid w:val="00282A0D"/>
    <w:rsid w:val="002836DA"/>
    <w:rsid w:val="00283834"/>
    <w:rsid w:val="0028427E"/>
    <w:rsid w:val="00287068"/>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B7DA4"/>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AF2"/>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8A"/>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3F2"/>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77BF8"/>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C2A"/>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C4A"/>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153C"/>
    <w:rsid w:val="0041215A"/>
    <w:rsid w:val="004127B6"/>
    <w:rsid w:val="00412982"/>
    <w:rsid w:val="00413C0F"/>
    <w:rsid w:val="004146B9"/>
    <w:rsid w:val="00414B96"/>
    <w:rsid w:val="0041580A"/>
    <w:rsid w:val="00415C82"/>
    <w:rsid w:val="00415E90"/>
    <w:rsid w:val="00415FEA"/>
    <w:rsid w:val="004174BF"/>
    <w:rsid w:val="0041795A"/>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270"/>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4F7A3D"/>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112"/>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018B"/>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51"/>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2628"/>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4EF"/>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10"/>
    <w:rsid w:val="007B37AD"/>
    <w:rsid w:val="007B43F5"/>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07D25"/>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06"/>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A93"/>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647"/>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2CD"/>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7C"/>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1D8"/>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459"/>
    <w:rsid w:val="00BF3B4D"/>
    <w:rsid w:val="00BF3E71"/>
    <w:rsid w:val="00BF3F7B"/>
    <w:rsid w:val="00BF44DC"/>
    <w:rsid w:val="00BF4978"/>
    <w:rsid w:val="00BF55D2"/>
    <w:rsid w:val="00BF5CC5"/>
    <w:rsid w:val="00BF631D"/>
    <w:rsid w:val="00BF69CA"/>
    <w:rsid w:val="00BF6DEA"/>
    <w:rsid w:val="00BF6F68"/>
    <w:rsid w:val="00BF7792"/>
    <w:rsid w:val="00C0194F"/>
    <w:rsid w:val="00C02309"/>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E56"/>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B06"/>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1D46"/>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4F2A"/>
    <w:rsid w:val="00E156C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0FF"/>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087B"/>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68F"/>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4AD"/>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D7F98"/>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59F74-9EF7-4331-9F4F-DA3E899F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3972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3</cp:revision>
  <cp:lastPrinted>2007-04-24T00:59:00Z</cp:lastPrinted>
  <dcterms:created xsi:type="dcterms:W3CDTF">2021-10-22T09:49:00Z</dcterms:created>
  <dcterms:modified xsi:type="dcterms:W3CDTF">2021-10-22T11:32:00Z</dcterms:modified>
</cp:coreProperties>
</file>